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Only our Rivers run free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Intro Instr. over Verse</w:t>
      </w:r>
    </w:p>
    <w:p>
      <w:pPr>
        <w:pStyle w:val="VorformatierterText"/>
        <w:rPr/>
      </w:pPr>
      <w:r>
        <w:rPr/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G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apples     still grow    in November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C                      G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blossoms     still bloom    on each tree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        C           Am</w:t>
        <w:tab/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leaves    are still green    in December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Em               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It's then    that our land    will be free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C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wander     her hills    and valleys</w:t>
        <w:tab/>
        <w:tab/>
        <w:tab/>
        <w:tab/>
        <w:tab/>
      </w:r>
      <w:r>
        <w:rPr>
          <w:rFonts w:cs="Comic Sans MS" w:ascii="Comic Sans MS" w:hAnsi="Comic Sans MS"/>
          <w:color w:val="999999"/>
          <w:sz w:val="24"/>
          <w:szCs w:val="24"/>
        </w:rPr>
        <w:t>Akkordeon ab hier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       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still    through my sorrow     I see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       C           Am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land    that has never     known freedom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Em             Am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Only     her rivers     run free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drink to the death of her manhood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Those men who would rather   have died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Than to live in the cold chains of bondage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To bring back their rights were denied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Where are you now when we need you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What burns where the flame used to be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Are ye gone like the snows of last winter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Will only our rivers run free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How sweet s life but we're crying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How mellow the wine but we're dry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How fragrant the rose but it's dying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How gentle the wind but it sighs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What good is in youth when it's ageing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What joy is in eyes that can't see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there's sorrow in sunshine and flowers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only our rivers run free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only our rivers run free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2019-03-29T12:50:29Z</dcterms:created>
  <dc:creator/>
  <dc:description/>
  <dc:language>de-AT</dc:language>
  <cp:lastModifiedBy/>
  <cp:revision>1</cp:revision>
  <dc:subject/>
  <dc:title>mypage</dc:title>
</cp:coreProperties>
</file>